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 RM6120 Leasing and Loans Finance DPS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link w:val="Heading3Char"/>
    <w:uiPriority w:val="9"/>
    <w:qFormat w:val="1"/>
    <w:rsid w:val="005B4DB5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3Char" w:customStyle="1">
    <w:name w:val="Heading 3 Char"/>
    <w:basedOn w:val="DefaultParagraphFont"/>
    <w:link w:val="Heading3"/>
    <w:uiPriority w:val="9"/>
    <w:rsid w:val="005B4DB5"/>
    <w:rPr>
      <w:rFonts w:ascii="Times New Roman" w:cs="Times New Roman" w:eastAsia="Times New Roman" w:hAnsi="Times New Roman"/>
      <w:b w:val="1"/>
      <w:bCs w:val="1"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semiHidden w:val="1"/>
    <w:unhideWhenUsed w:val="1"/>
    <w:rsid w:val="005B4DB5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/ekcYNKde3H2cpHJdGupUW/5MA==">AMUW2mW12xUuoIjwHPtmYPJ7UvhlJAFAPJQax9teH4YDbuXTzdHYl23NvClZoNYh49Mg6deyD2YRqoeKZgBs5+K46O3R4CrYIqOdVe+oVoHcUDqh7yM3nk0IqRY+ALcTBsO3+ER0FqPIhz2x1pMSsa1hSmga3Aix1A==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